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90" w:rsidRDefault="0017476A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  <w:r>
        <w:br/>
      </w:r>
      <w:r w:rsidR="00EB6834">
        <w:t>16</w:t>
      </w:r>
      <w:r w:rsidR="00F5596A">
        <w:t xml:space="preserve">. </w:t>
      </w:r>
      <w:r w:rsidR="00D241F5">
        <w:t>7</w:t>
      </w:r>
      <w:r w:rsidR="00F5596A">
        <w:t xml:space="preserve">. </w:t>
      </w:r>
      <w:r>
        <w:t>2025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2F6DCE" w:rsidRDefault="007D38D8" w:rsidP="006D5C31">
      <w:pPr>
        <w:pStyle w:val="Standard"/>
        <w:spacing w:line="276" w:lineRule="auto"/>
        <w:rPr>
          <w:rFonts w:cs="Calibri"/>
          <w:b/>
          <w:color w:val="2F5496" w:themeColor="accent1" w:themeShade="BF"/>
          <w:sz w:val="28"/>
          <w:szCs w:val="28"/>
        </w:rPr>
      </w:pPr>
      <w:r w:rsidRPr="00CC68E2">
        <w:rPr>
          <w:rFonts w:cs="Calibri"/>
          <w:b/>
          <w:color w:val="2F5496" w:themeColor="accent1" w:themeShade="BF"/>
          <w:sz w:val="28"/>
          <w:szCs w:val="28"/>
        </w:rPr>
        <w:t>Národní technické muze</w:t>
      </w:r>
      <w:r w:rsidR="00EB6834" w:rsidRPr="00CC68E2">
        <w:rPr>
          <w:rFonts w:cs="Calibri"/>
          <w:b/>
          <w:color w:val="2F5496" w:themeColor="accent1" w:themeShade="BF"/>
          <w:sz w:val="28"/>
          <w:szCs w:val="28"/>
        </w:rPr>
        <w:t xml:space="preserve">um </w:t>
      </w:r>
      <w:r w:rsidR="00475A22">
        <w:rPr>
          <w:rFonts w:cs="Calibri"/>
          <w:b/>
          <w:color w:val="2F5496" w:themeColor="accent1" w:themeShade="BF"/>
          <w:sz w:val="28"/>
          <w:szCs w:val="28"/>
        </w:rPr>
        <w:t xml:space="preserve">pokračuje v projektu </w:t>
      </w:r>
      <w:r w:rsidR="00382628">
        <w:rPr>
          <w:rFonts w:cs="Calibri"/>
          <w:b/>
          <w:color w:val="2F5496" w:themeColor="accent1" w:themeShade="BF"/>
          <w:sz w:val="28"/>
          <w:szCs w:val="28"/>
        </w:rPr>
        <w:t>„</w:t>
      </w:r>
      <w:r w:rsidR="00475A22">
        <w:rPr>
          <w:rFonts w:cs="Calibri"/>
          <w:b/>
          <w:color w:val="2F5496" w:themeColor="accent1" w:themeShade="BF"/>
          <w:sz w:val="28"/>
          <w:szCs w:val="28"/>
        </w:rPr>
        <w:t>Rok evropské železnice</w:t>
      </w:r>
      <w:r w:rsidR="00382628">
        <w:rPr>
          <w:rFonts w:cs="Calibri"/>
          <w:b/>
          <w:color w:val="2F5496" w:themeColor="accent1" w:themeShade="BF"/>
          <w:sz w:val="28"/>
          <w:szCs w:val="28"/>
        </w:rPr>
        <w:t xml:space="preserve"> </w:t>
      </w:r>
      <w:r w:rsidR="00382628" w:rsidRPr="00382628">
        <w:rPr>
          <w:rFonts w:cs="Calibri"/>
          <w:b/>
          <w:color w:val="2F5496" w:themeColor="accent1" w:themeShade="BF"/>
          <w:sz w:val="28"/>
          <w:szCs w:val="28"/>
        </w:rPr>
        <w:t>1825–2025</w:t>
      </w:r>
      <w:r w:rsidR="00382628" w:rsidRPr="00382628">
        <w:rPr>
          <w:rFonts w:cs="Calibri"/>
          <w:b/>
          <w:color w:val="2F5496" w:themeColor="accent1" w:themeShade="BF"/>
          <w:sz w:val="28"/>
          <w:szCs w:val="28"/>
        </w:rPr>
        <w:t>“</w:t>
      </w:r>
      <w:r w:rsidR="00475A22">
        <w:rPr>
          <w:rFonts w:cs="Calibri"/>
          <w:b/>
          <w:color w:val="2F5496" w:themeColor="accent1" w:themeShade="BF"/>
          <w:sz w:val="28"/>
          <w:szCs w:val="28"/>
        </w:rPr>
        <w:t>, který připomíná letošní významná železniční výročí.</w:t>
      </w:r>
      <w:r w:rsidR="00475A22">
        <w:rPr>
          <w:rFonts w:cs="Calibri"/>
          <w:b/>
          <w:color w:val="2F5496" w:themeColor="accent1" w:themeShade="BF"/>
          <w:sz w:val="28"/>
          <w:szCs w:val="28"/>
        </w:rPr>
        <w:br/>
        <w:t>N</w:t>
      </w:r>
      <w:r w:rsidR="002F6DCE" w:rsidRPr="00CC68E2">
        <w:rPr>
          <w:rFonts w:cs="Calibri"/>
          <w:b/>
          <w:color w:val="2F5496" w:themeColor="accent1" w:themeShade="BF"/>
          <w:sz w:val="28"/>
          <w:szCs w:val="28"/>
        </w:rPr>
        <w:t xml:space="preserve">a oslavách </w:t>
      </w:r>
      <w:r w:rsidR="00EB6834" w:rsidRPr="00CC68E2">
        <w:rPr>
          <w:rFonts w:cs="Calibri"/>
          <w:b/>
          <w:color w:val="2F5496" w:themeColor="accent1" w:themeShade="BF"/>
          <w:sz w:val="28"/>
          <w:szCs w:val="28"/>
        </w:rPr>
        <w:t xml:space="preserve">200 let </w:t>
      </w:r>
      <w:proofErr w:type="spellStart"/>
      <w:r w:rsidR="00EB6834" w:rsidRPr="00CC68E2">
        <w:rPr>
          <w:rFonts w:cs="Calibri"/>
          <w:b/>
          <w:color w:val="2F5496" w:themeColor="accent1" w:themeShade="BF"/>
          <w:sz w:val="28"/>
          <w:szCs w:val="28"/>
        </w:rPr>
        <w:t>koněspřežky</w:t>
      </w:r>
      <w:proofErr w:type="spellEnd"/>
      <w:r w:rsidR="002F6DCE" w:rsidRPr="00CC68E2">
        <w:rPr>
          <w:rFonts w:cs="Calibri"/>
          <w:b/>
          <w:color w:val="2F5496" w:themeColor="accent1" w:themeShade="BF"/>
          <w:sz w:val="28"/>
          <w:szCs w:val="28"/>
        </w:rPr>
        <w:t xml:space="preserve"> </w:t>
      </w:r>
      <w:r w:rsidR="00475A22">
        <w:rPr>
          <w:rFonts w:cs="Calibri"/>
          <w:b/>
          <w:color w:val="2F5496" w:themeColor="accent1" w:themeShade="BF"/>
          <w:sz w:val="28"/>
          <w:szCs w:val="28"/>
        </w:rPr>
        <w:t xml:space="preserve">vystaví </w:t>
      </w:r>
      <w:r w:rsidR="002F6DCE" w:rsidRPr="00CC68E2">
        <w:rPr>
          <w:rFonts w:cs="Calibri"/>
          <w:b/>
          <w:color w:val="2F5496" w:themeColor="accent1" w:themeShade="BF"/>
          <w:sz w:val="28"/>
          <w:szCs w:val="28"/>
        </w:rPr>
        <w:t>repliku osobního vozu Hannibal</w:t>
      </w:r>
    </w:p>
    <w:p w:rsidR="00475A22" w:rsidRPr="00E3761E" w:rsidRDefault="00475A22" w:rsidP="006D5C31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 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>Národní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ho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technické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ho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muze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letos připomíná klíčové milníky v dějinách železniční dopravy sérií tematických akcí – od jízd historických vlaků až po prezentaci jedinečných exponátů. Vyvrcholením programu bude výstava „Co stvořilo železnici, co stvořila železnice“, která </w:t>
      </w:r>
      <w:r w:rsidR="006D5C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bude otevřena 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>v říjnu 2025.</w:t>
      </w:r>
    </w:p>
    <w:p w:rsidR="00475A22" w:rsidRPr="00E3761E" w:rsidRDefault="00475A22" w:rsidP="006D5C31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>Rok evropské železnice 1825–2025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koná při příležitosti 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200 let od zahájení provozu na první veřejné železnici v Evropě, 200 let od začátku výstavby koněspřežné dráhy z Českých Budějovic do Lince a 180 let od příjezdu prvního parního vlaku do Prahy.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 podpořilo 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>Ministerstv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E3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kultury České republiky.</w:t>
      </w:r>
    </w:p>
    <w:p w:rsidR="00EB6834" w:rsidRPr="00E011EA" w:rsidRDefault="00EB6834" w:rsidP="006D5C31">
      <w:pPr>
        <w:pStyle w:val="Standard"/>
        <w:spacing w:line="276" w:lineRule="auto"/>
        <w:jc w:val="both"/>
        <w:rPr>
          <w:rFonts w:cs="Calibri"/>
          <w:b/>
          <w:color w:val="2F5496" w:themeColor="accent1" w:themeShade="BF"/>
        </w:rPr>
      </w:pPr>
      <w:r w:rsidRPr="00E011EA">
        <w:rPr>
          <w:rFonts w:cs="Calibri"/>
          <w:b/>
          <w:color w:val="2F5496" w:themeColor="accent1" w:themeShade="BF"/>
        </w:rPr>
        <w:t>V sobotu 26. července 2025 vystaví Národní technické muzeum v Bujanově, kde vyvrcholí oslavy</w:t>
      </w:r>
      <w:r w:rsidR="002F6DCE" w:rsidRPr="00E011EA">
        <w:rPr>
          <w:rFonts w:cs="Calibri"/>
          <w:b/>
          <w:color w:val="2F5496" w:themeColor="accent1" w:themeShade="BF"/>
        </w:rPr>
        <w:t xml:space="preserve"> dvoustého výročí od zahájení stavby koněspřežn</w:t>
      </w:r>
      <w:r w:rsidR="005C6EE3">
        <w:rPr>
          <w:rFonts w:cs="Calibri"/>
          <w:b/>
          <w:color w:val="2F5496" w:themeColor="accent1" w:themeShade="BF"/>
        </w:rPr>
        <w:t>é</w:t>
      </w:r>
      <w:r w:rsidR="002F6DCE" w:rsidRPr="00E011EA">
        <w:rPr>
          <w:rFonts w:cs="Calibri"/>
          <w:b/>
          <w:color w:val="2F5496" w:themeColor="accent1" w:themeShade="BF"/>
        </w:rPr>
        <w:t xml:space="preserve"> železnice z Českých Budějovic do Lince a </w:t>
      </w:r>
      <w:proofErr w:type="spellStart"/>
      <w:r w:rsidR="00475A22" w:rsidRPr="00475A22">
        <w:rPr>
          <w:rFonts w:cs="Calibri"/>
          <w:b/>
          <w:color w:val="2F5496" w:themeColor="accent1" w:themeShade="BF"/>
        </w:rPr>
        <w:t>Gmundenu</w:t>
      </w:r>
      <w:proofErr w:type="spellEnd"/>
      <w:r w:rsidR="002F6DCE" w:rsidRPr="00E011EA">
        <w:rPr>
          <w:rFonts w:cs="Calibri"/>
          <w:b/>
          <w:color w:val="2F5496" w:themeColor="accent1" w:themeShade="BF"/>
        </w:rPr>
        <w:t xml:space="preserve">, </w:t>
      </w:r>
      <w:r w:rsidRPr="00E011EA">
        <w:rPr>
          <w:rFonts w:cs="Calibri"/>
          <w:b/>
          <w:color w:val="2F5496" w:themeColor="accent1" w:themeShade="BF"/>
        </w:rPr>
        <w:t>repliku osobního vozu Hannibal.</w:t>
      </w:r>
      <w:r w:rsidR="00CC68E2" w:rsidRPr="00E011EA">
        <w:rPr>
          <w:rFonts w:cs="Calibri"/>
          <w:b/>
          <w:color w:val="2F5496" w:themeColor="accent1" w:themeShade="BF"/>
        </w:rPr>
        <w:t xml:space="preserve"> </w:t>
      </w:r>
    </w:p>
    <w:p w:rsidR="00CC68E2" w:rsidRDefault="00CC68E2" w:rsidP="006D5C31">
      <w:pPr>
        <w:pStyle w:val="Standard"/>
        <w:spacing w:line="276" w:lineRule="auto"/>
        <w:jc w:val="both"/>
        <w:rPr>
          <w:rFonts w:cs="Calibri"/>
        </w:rPr>
      </w:pPr>
      <w:r>
        <w:rPr>
          <w:rFonts w:cs="Calibri"/>
        </w:rPr>
        <w:t>„</w:t>
      </w:r>
      <w:r w:rsidR="002F6DCE" w:rsidRPr="00CC68E2">
        <w:rPr>
          <w:rFonts w:cs="Calibri"/>
          <w:i/>
        </w:rPr>
        <w:t>U Netřebic, 20 kilometrů jižně od centra Českých Budějovic, byla 28. července 1825 započata výstavba koněspřežné dráhy, jejímž cílem bylo propojit oblast Solnohradska v Horních Rakousích se splavnou Vltavou v Českých Budějovicích. Tímto výkopem byla zahájena jedna z největších dopravních revolucí v dějinách českých zemí.</w:t>
      </w:r>
      <w:r w:rsidRPr="00CC68E2">
        <w:rPr>
          <w:rFonts w:cs="Calibri"/>
          <w:i/>
        </w:rPr>
        <w:t xml:space="preserve"> Dráha byla první dálkovou železnicí na evropském kontinentu</w:t>
      </w:r>
      <w:r w:rsidR="006D5C31">
        <w:rPr>
          <w:rFonts w:cs="Calibri"/>
          <w:i/>
        </w:rPr>
        <w:t xml:space="preserve">. Replika jediného dochovaného vozu z této dráhy </w:t>
      </w:r>
      <w:r w:rsidR="00BA32D3" w:rsidRPr="00BA32D3">
        <w:rPr>
          <w:rFonts w:cs="Calibri"/>
        </w:rPr>
        <w:t>‚</w:t>
      </w:r>
      <w:r w:rsidR="006D5C31" w:rsidRPr="006D5C31">
        <w:rPr>
          <w:rFonts w:cs="Calibri"/>
          <w:i/>
        </w:rPr>
        <w:t>Hannibal</w:t>
      </w:r>
      <w:r w:rsidR="00BA32D3" w:rsidRPr="00BA32D3">
        <w:rPr>
          <w:rFonts w:cs="Calibri"/>
        </w:rPr>
        <w:t>'</w:t>
      </w:r>
      <w:r w:rsidR="006D5C31" w:rsidRPr="00ED48F0">
        <w:rPr>
          <w:rFonts w:cs="Calibri"/>
          <w:i/>
        </w:rPr>
        <w:t>, kter</w:t>
      </w:r>
      <w:r w:rsidR="00ED48F0" w:rsidRPr="00ED48F0">
        <w:rPr>
          <w:rFonts w:cs="Calibri"/>
          <w:i/>
        </w:rPr>
        <w:t>á bude k vidění</w:t>
      </w:r>
      <w:r w:rsidR="00ED48F0" w:rsidRPr="00BA32D3">
        <w:rPr>
          <w:rFonts w:cs="Calibri"/>
          <w:i/>
        </w:rPr>
        <w:t xml:space="preserve"> na oslavách v Bujanově, se v budoucnosti stane exponátem </w:t>
      </w:r>
      <w:r w:rsidR="00BA32D3" w:rsidRPr="00BA32D3">
        <w:rPr>
          <w:rFonts w:cs="Calibri"/>
          <w:i/>
        </w:rPr>
        <w:t>připravovaného Muzea železnice a elektrotechniky</w:t>
      </w:r>
      <w:r w:rsidR="00BA32D3" w:rsidRPr="00BA32D3">
        <w:rPr>
          <w:rFonts w:cs="Calibri"/>
        </w:rPr>
        <w:t>,“</w:t>
      </w:r>
      <w:r w:rsidR="00BA32D3" w:rsidRPr="00E011EA">
        <w:rPr>
          <w:rFonts w:cs="Calibri"/>
          <w:b/>
          <w:i/>
        </w:rPr>
        <w:t xml:space="preserve"> </w:t>
      </w:r>
      <w:r>
        <w:rPr>
          <w:rFonts w:cs="Calibri"/>
        </w:rPr>
        <w:t xml:space="preserve">uvedl Adam Horký, kurátor NTM. </w:t>
      </w:r>
    </w:p>
    <w:p w:rsidR="00CC68E2" w:rsidRDefault="006359B0" w:rsidP="006D5C31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475A22">
        <w:rPr>
          <w:rFonts w:ascii="Calibri" w:eastAsia="SimSun" w:hAnsi="Calibri" w:cs="Calibri"/>
          <w:sz w:val="22"/>
          <w:szCs w:val="22"/>
          <w:lang w:eastAsia="en-US"/>
        </w:rPr>
        <w:t xml:space="preserve">Za myšlenkou a realizací dráhy stáli otec a syn Gerstnerovi. František Antonín Gerstner </w:t>
      </w:r>
      <w:r w:rsidR="00475A22" w:rsidRPr="00475A22">
        <w:rPr>
          <w:rFonts w:ascii="Calibri" w:eastAsia="SimSun" w:hAnsi="Calibri" w:cs="Calibri"/>
          <w:sz w:val="22"/>
          <w:szCs w:val="22"/>
          <w:lang w:eastAsia="en-US"/>
        </w:rPr>
        <w:t xml:space="preserve">vytvořil projekt trati a vedl výstavbu její první části.  </w:t>
      </w:r>
      <w:r w:rsidR="00CC68E2" w:rsidRPr="00475A22">
        <w:rPr>
          <w:rFonts w:ascii="Calibri" w:eastAsia="SimSun" w:hAnsi="Calibri" w:cs="Calibri"/>
          <w:sz w:val="22"/>
          <w:szCs w:val="22"/>
          <w:lang w:eastAsia="en-US"/>
        </w:rPr>
        <w:t>Pravidelný</w:t>
      </w:r>
      <w:r w:rsidR="00CC68E2" w:rsidRPr="00CC68E2">
        <w:rPr>
          <w:rFonts w:ascii="Calibri" w:eastAsia="SimSun" w:hAnsi="Calibri" w:cs="Calibri"/>
          <w:sz w:val="22"/>
          <w:szCs w:val="22"/>
          <w:lang w:eastAsia="en-US"/>
        </w:rPr>
        <w:t xml:space="preserve"> provoz do Lince byl zahájen v roce 1832, o čtyři roky později byla trať dovedena do </w:t>
      </w:r>
      <w:proofErr w:type="spellStart"/>
      <w:r w:rsidR="00CC68E2" w:rsidRPr="00CC68E2">
        <w:rPr>
          <w:rFonts w:ascii="Calibri" w:eastAsia="SimSun" w:hAnsi="Calibri" w:cs="Calibri"/>
          <w:sz w:val="22"/>
          <w:szCs w:val="22"/>
          <w:lang w:eastAsia="en-US"/>
        </w:rPr>
        <w:t>Gmundenu</w:t>
      </w:r>
      <w:proofErr w:type="spellEnd"/>
      <w:r w:rsidR="00CC68E2" w:rsidRPr="00CC68E2">
        <w:rPr>
          <w:rFonts w:ascii="Calibri" w:eastAsia="SimSun" w:hAnsi="Calibri" w:cs="Calibri"/>
          <w:sz w:val="22"/>
          <w:szCs w:val="22"/>
          <w:lang w:eastAsia="en-US"/>
        </w:rPr>
        <w:t>. Od této doby až po přestavbu na dráhu parostrojní v roce 1873 fungoval provoz na dráze bez větších změn.</w:t>
      </w:r>
      <w:r w:rsidR="00CC68E2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CC68E2" w:rsidRPr="00532DED">
        <w:rPr>
          <w:rFonts w:ascii="Calibri" w:eastAsia="SimSun" w:hAnsi="Calibri" w:cs="Calibri"/>
          <w:sz w:val="22"/>
          <w:szCs w:val="22"/>
          <w:lang w:eastAsia="en-US"/>
        </w:rPr>
        <w:t xml:space="preserve">Společnost provozovala řádově stovky nákladních a desítky osobních vozů. </w:t>
      </w:r>
      <w:r w:rsidR="00CC68E2" w:rsidRPr="00CC68E2">
        <w:rPr>
          <w:rFonts w:ascii="Calibri" w:eastAsia="SimSun" w:hAnsi="Calibri" w:cs="Calibri"/>
          <w:sz w:val="22"/>
          <w:szCs w:val="22"/>
          <w:lang w:eastAsia="en-US"/>
        </w:rPr>
        <w:t>Dochoval se pouze jediný – kočárový vůz II. třídy „Hannibal“ vyrobený v roce 1841 dílnami společnosti v </w:t>
      </w:r>
      <w:proofErr w:type="spellStart"/>
      <w:r w:rsidR="00CC68E2" w:rsidRPr="00CC68E2">
        <w:rPr>
          <w:rFonts w:ascii="Calibri" w:eastAsia="SimSun" w:hAnsi="Calibri" w:cs="Calibri"/>
          <w:sz w:val="22"/>
          <w:szCs w:val="22"/>
          <w:lang w:eastAsia="en-US"/>
        </w:rPr>
        <w:t>Urfahru</w:t>
      </w:r>
      <w:proofErr w:type="spellEnd"/>
      <w:r w:rsidR="00CC68E2" w:rsidRPr="00CC68E2">
        <w:rPr>
          <w:rFonts w:ascii="Calibri" w:eastAsia="SimSun" w:hAnsi="Calibri" w:cs="Calibri"/>
          <w:sz w:val="22"/>
          <w:szCs w:val="22"/>
          <w:lang w:eastAsia="en-US"/>
        </w:rPr>
        <w:t>. Ten se stal majetkem vídeňského technického muzea.</w:t>
      </w:r>
      <w:r w:rsidR="00CC68E2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532DED">
        <w:rPr>
          <w:rFonts w:ascii="Calibri" w:eastAsia="SimSun" w:hAnsi="Calibri" w:cs="Calibri"/>
          <w:sz w:val="22"/>
          <w:szCs w:val="22"/>
          <w:lang w:eastAsia="en-US"/>
        </w:rPr>
        <w:t xml:space="preserve">Národní technické muzeum má ve sbírce repliku vozu, kterou nechalo pořídit v 60. letech a která byla v roce 2024 restaurována. </w:t>
      </w:r>
    </w:p>
    <w:p w:rsidR="00532DED" w:rsidRDefault="00532DED" w:rsidP="00CC68E2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</w:p>
    <w:p w:rsidR="00532DED" w:rsidRDefault="00532DED" w:rsidP="00532DED">
      <w:pPr>
        <w:spacing w:line="276" w:lineRule="auto"/>
        <w:jc w:val="center"/>
        <w:rPr>
          <w:rFonts w:ascii="Calibri" w:eastAsia="SimSun" w:hAnsi="Calibri" w:cs="Calibri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2743200" cy="18292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36" cy="18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ED" w:rsidRPr="00532DED" w:rsidRDefault="00532DED" w:rsidP="00E011EA">
      <w:pPr>
        <w:spacing w:line="276" w:lineRule="auto"/>
        <w:jc w:val="both"/>
        <w:rPr>
          <w:rFonts w:ascii="Calibri" w:eastAsia="SimSun" w:hAnsi="Calibri" w:cs="Calibri"/>
          <w:i/>
          <w:sz w:val="22"/>
          <w:szCs w:val="22"/>
          <w:lang w:eastAsia="en-US"/>
        </w:rPr>
      </w:pPr>
    </w:p>
    <w:p w:rsidR="00532DED" w:rsidRDefault="00532DED" w:rsidP="00E011EA">
      <w:pPr>
        <w:spacing w:line="276" w:lineRule="auto"/>
        <w:jc w:val="both"/>
        <w:rPr>
          <w:rFonts w:ascii="Calibri" w:eastAsia="SimSun" w:hAnsi="Calibri" w:cs="Calibri"/>
          <w:i/>
          <w:sz w:val="22"/>
          <w:szCs w:val="22"/>
          <w:lang w:eastAsia="en-US"/>
        </w:rPr>
      </w:pPr>
      <w:r w:rsidRPr="00532DED">
        <w:rPr>
          <w:rFonts w:ascii="Calibri" w:eastAsia="SimSun" w:hAnsi="Calibri" w:cs="Calibri"/>
          <w:i/>
          <w:sz w:val="22"/>
          <w:szCs w:val="22"/>
          <w:lang w:eastAsia="en-US"/>
        </w:rPr>
        <w:t>Replika v</w:t>
      </w:r>
      <w:r w:rsidR="00E011EA">
        <w:rPr>
          <w:rFonts w:ascii="Calibri" w:eastAsia="SimSun" w:hAnsi="Calibri" w:cs="Calibri"/>
          <w:i/>
          <w:sz w:val="22"/>
          <w:szCs w:val="22"/>
          <w:lang w:eastAsia="en-US"/>
        </w:rPr>
        <w:t>ozu</w:t>
      </w:r>
      <w:r w:rsidRPr="00532DE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II. třídy „Hannibal“</w:t>
      </w:r>
      <w:r w:rsidR="00E011EA" w:rsidRPr="00E011EA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</w:t>
      </w:r>
      <w:r w:rsidR="00E011EA">
        <w:rPr>
          <w:rFonts w:ascii="Calibri" w:eastAsia="SimSun" w:hAnsi="Calibri" w:cs="Calibri"/>
          <w:i/>
          <w:sz w:val="22"/>
          <w:szCs w:val="22"/>
          <w:lang w:eastAsia="en-US"/>
        </w:rPr>
        <w:t xml:space="preserve">přibližuje způsob </w:t>
      </w:r>
      <w:r w:rsidR="0003409F">
        <w:rPr>
          <w:rFonts w:ascii="Calibri" w:eastAsia="SimSun" w:hAnsi="Calibri" w:cs="Calibri"/>
          <w:i/>
          <w:sz w:val="22"/>
          <w:szCs w:val="22"/>
          <w:lang w:eastAsia="en-US"/>
        </w:rPr>
        <w:t xml:space="preserve">osobní dopravy </w:t>
      </w:r>
      <w:r w:rsidR="00E011EA">
        <w:rPr>
          <w:rFonts w:ascii="Calibri" w:eastAsia="SimSun" w:hAnsi="Calibri" w:cs="Calibri"/>
          <w:i/>
          <w:sz w:val="22"/>
          <w:szCs w:val="22"/>
          <w:lang w:eastAsia="en-US"/>
        </w:rPr>
        <w:t>na koněspřežné dráze</w:t>
      </w:r>
      <w:r w:rsidR="00E011EA" w:rsidRPr="00E011EA">
        <w:rPr>
          <w:rFonts w:ascii="Calibri" w:eastAsia="SimSun" w:hAnsi="Calibri" w:cs="Calibri"/>
          <w:i/>
          <w:sz w:val="22"/>
          <w:szCs w:val="22"/>
          <w:lang w:eastAsia="en-US"/>
        </w:rPr>
        <w:t>.</w:t>
      </w:r>
      <w:r w:rsidR="00E011EA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</w:t>
      </w:r>
      <w:r w:rsidR="00E011EA" w:rsidRPr="00E011EA">
        <w:rPr>
          <w:rFonts w:ascii="Calibri" w:eastAsia="SimSun" w:hAnsi="Calibri" w:cs="Calibri"/>
          <w:i/>
          <w:sz w:val="22"/>
          <w:szCs w:val="22"/>
          <w:lang w:eastAsia="en-US"/>
        </w:rPr>
        <w:t>Cesta mezi Budějovicemi a Lincem dlouhá 128 km trvala osobním vlakem 14 hodin.</w:t>
      </w:r>
      <w:r w:rsidR="00E011EA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</w:t>
      </w:r>
      <w:r w:rsidR="00E011EA" w:rsidRPr="00E011EA">
        <w:rPr>
          <w:rFonts w:ascii="Calibri" w:eastAsia="SimSun" w:hAnsi="Calibri" w:cs="Calibri"/>
          <w:b/>
          <w:i/>
          <w:sz w:val="22"/>
          <w:szCs w:val="22"/>
          <w:lang w:eastAsia="en-US"/>
        </w:rPr>
        <w:t xml:space="preserve">Vůz </w:t>
      </w:r>
      <w:r w:rsidRPr="00E011EA">
        <w:rPr>
          <w:rFonts w:ascii="Calibri" w:eastAsia="SimSun" w:hAnsi="Calibri" w:cs="Calibri"/>
          <w:b/>
          <w:i/>
          <w:sz w:val="22"/>
          <w:szCs w:val="22"/>
          <w:lang w:eastAsia="en-US"/>
        </w:rPr>
        <w:t>zaujme své trvalé nové místo ve stálé expozici Muzea železnice a elektrotechniky, které Národní technické muzeum připravuje v prostorách bývalého lokomotivního depa na pražském Masarykově nádraží</w:t>
      </w:r>
      <w:r w:rsidR="00E011EA" w:rsidRPr="00E011EA">
        <w:rPr>
          <w:rFonts w:ascii="Calibri" w:eastAsia="SimSun" w:hAnsi="Calibri" w:cs="Calibri"/>
          <w:b/>
          <w:i/>
          <w:sz w:val="22"/>
          <w:szCs w:val="22"/>
          <w:lang w:eastAsia="en-US"/>
        </w:rPr>
        <w:t>.</w:t>
      </w:r>
      <w:r w:rsidR="00E011EA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</w:t>
      </w:r>
    </w:p>
    <w:p w:rsidR="00382628" w:rsidRDefault="00382628" w:rsidP="00E011EA">
      <w:pPr>
        <w:spacing w:line="276" w:lineRule="auto"/>
        <w:jc w:val="both"/>
        <w:rPr>
          <w:rFonts w:ascii="Calibri" w:eastAsia="SimSun" w:hAnsi="Calibri" w:cs="Calibri"/>
          <w:i/>
          <w:sz w:val="22"/>
          <w:szCs w:val="22"/>
          <w:lang w:eastAsia="en-US"/>
        </w:rPr>
      </w:pPr>
    </w:p>
    <w:p w:rsidR="00382628" w:rsidRDefault="00382628" w:rsidP="00382628">
      <w:pPr>
        <w:spacing w:line="276" w:lineRule="auto"/>
        <w:jc w:val="center"/>
        <w:rPr>
          <w:rFonts w:ascii="Calibri" w:eastAsia="SimSun" w:hAnsi="Calibri" w:cs="Calibri"/>
          <w:i/>
          <w:sz w:val="22"/>
          <w:szCs w:val="22"/>
          <w:lang w:eastAsia="en-US"/>
        </w:rPr>
      </w:pPr>
      <w:bookmarkStart w:id="0" w:name="_GoBack"/>
      <w:r w:rsidRPr="005B038A">
        <w:rPr>
          <w:rFonts w:cstheme="minorHAnsi"/>
          <w:b/>
          <w:noProof/>
          <w:sz w:val="28"/>
          <w:szCs w:val="28"/>
        </w:rPr>
        <w:drawing>
          <wp:inline distT="0" distB="0" distL="0" distR="0" wp14:anchorId="48EECB65" wp14:editId="0BFDBBFC">
            <wp:extent cx="2876396" cy="2063502"/>
            <wp:effectExtent l="0" t="0" r="635" b="0"/>
            <wp:docPr id="3" name="Obrázek 3" descr="C:\Users\ahorky\Pictures\ZELEZNICNI ARCHIVÁLIE + FOTO\masarycka historické\II_71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orky\Pictures\ZELEZNICNI ARCHIVÁLIE + FOTO\masarycka historické\II_717_b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06" cy="206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2628" w:rsidRPr="00382628" w:rsidRDefault="00382628" w:rsidP="00382628">
      <w:pPr>
        <w:spacing w:line="276" w:lineRule="auto"/>
        <w:rPr>
          <w:rFonts w:ascii="Calibri" w:eastAsia="SimSun" w:hAnsi="Calibri" w:cs="Calibri"/>
          <w:i/>
          <w:sz w:val="22"/>
          <w:szCs w:val="22"/>
          <w:lang w:eastAsia="en-US"/>
        </w:rPr>
      </w:pPr>
      <w:r>
        <w:rPr>
          <w:rFonts w:ascii="Calibri" w:eastAsia="SimSun" w:hAnsi="Calibri" w:cs="Calibri"/>
          <w:i/>
          <w:sz w:val="22"/>
          <w:szCs w:val="22"/>
          <w:lang w:eastAsia="en-US"/>
        </w:rPr>
        <w:br/>
      </w:r>
      <w:r w:rsidRPr="00382628">
        <w:rPr>
          <w:rFonts w:ascii="Calibri" w:eastAsia="SimSun" w:hAnsi="Calibri" w:cs="Calibri"/>
          <w:i/>
          <w:sz w:val="22"/>
          <w:szCs w:val="22"/>
          <w:lang w:eastAsia="en-US"/>
        </w:rPr>
        <w:t xml:space="preserve">Vyobrazení příjezdu prvního parního vlaku do Prahy </w:t>
      </w:r>
      <w:r>
        <w:rPr>
          <w:rFonts w:ascii="Calibri" w:eastAsia="SimSun" w:hAnsi="Calibri" w:cs="Calibri"/>
          <w:i/>
          <w:sz w:val="22"/>
          <w:szCs w:val="22"/>
          <w:lang w:eastAsia="en-US"/>
        </w:rPr>
        <w:t xml:space="preserve">před 180 lety </w:t>
      </w:r>
      <w:r w:rsidRPr="00382628">
        <w:rPr>
          <w:rFonts w:ascii="Calibri" w:eastAsia="SimSun" w:hAnsi="Calibri" w:cs="Calibri"/>
          <w:i/>
          <w:sz w:val="22"/>
          <w:szCs w:val="22"/>
          <w:lang w:eastAsia="en-US"/>
        </w:rPr>
        <w:t>dne 20. srpna 1845. V levé polovině kresby se nachází dodnes dochovaná část areálu lokomotivního a vozového depa – budoucího Muzea železnice a elektrotechniky</w:t>
      </w:r>
      <w:r>
        <w:rPr>
          <w:rFonts w:ascii="Calibri" w:eastAsia="SimSun" w:hAnsi="Calibri" w:cs="Calibri"/>
          <w:i/>
          <w:sz w:val="22"/>
          <w:szCs w:val="22"/>
          <w:lang w:eastAsia="en-US"/>
        </w:rPr>
        <w:t xml:space="preserve"> NTM. </w:t>
      </w:r>
    </w:p>
    <w:p w:rsidR="00EB6834" w:rsidRPr="00CC68E2" w:rsidRDefault="00EB6834" w:rsidP="00CC68E2">
      <w:pPr>
        <w:pStyle w:val="Standard"/>
        <w:rPr>
          <w:rFonts w:cs="Calibri"/>
        </w:rPr>
      </w:pPr>
    </w:p>
    <w:p w:rsidR="00D241F5" w:rsidRPr="00E011EA" w:rsidRDefault="0003409F" w:rsidP="00CC68E2">
      <w:pPr>
        <w:pStyle w:val="Standard"/>
        <w:rPr>
          <w:rFonts w:cs="Calibri"/>
          <w:b/>
        </w:rPr>
      </w:pPr>
      <w:r>
        <w:rPr>
          <w:rFonts w:cs="Calibri"/>
          <w:b/>
        </w:rPr>
        <w:t xml:space="preserve">Program oslav: </w:t>
      </w:r>
      <w:r w:rsidR="00CC68E2" w:rsidRPr="00E011EA">
        <w:rPr>
          <w:rFonts w:cs="Calibri"/>
          <w:b/>
        </w:rPr>
        <w:t>www.konesprezka.cz</w:t>
      </w:r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5C" w:rsidRDefault="00970C5C">
      <w:r>
        <w:separator/>
      </w:r>
    </w:p>
  </w:endnote>
  <w:endnote w:type="continuationSeparator" w:id="0">
    <w:p w:rsidR="00970C5C" w:rsidRDefault="0097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5C" w:rsidRDefault="00970C5C">
      <w:r>
        <w:rPr>
          <w:color w:val="000000"/>
        </w:rPr>
        <w:separator/>
      </w:r>
    </w:p>
  </w:footnote>
  <w:footnote w:type="continuationSeparator" w:id="0">
    <w:p w:rsidR="00970C5C" w:rsidRDefault="0097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3409F"/>
    <w:rsid w:val="000506DB"/>
    <w:rsid w:val="000745C7"/>
    <w:rsid w:val="000D359F"/>
    <w:rsid w:val="000F0602"/>
    <w:rsid w:val="000F293A"/>
    <w:rsid w:val="00110CB5"/>
    <w:rsid w:val="001500FD"/>
    <w:rsid w:val="0017476A"/>
    <w:rsid w:val="001A36DC"/>
    <w:rsid w:val="00237B1F"/>
    <w:rsid w:val="002656FC"/>
    <w:rsid w:val="00275EEA"/>
    <w:rsid w:val="002B5484"/>
    <w:rsid w:val="002B6E1F"/>
    <w:rsid w:val="002B7EE5"/>
    <w:rsid w:val="002E3316"/>
    <w:rsid w:val="002F6DCE"/>
    <w:rsid w:val="0030512D"/>
    <w:rsid w:val="0031293A"/>
    <w:rsid w:val="003164AE"/>
    <w:rsid w:val="0032060A"/>
    <w:rsid w:val="00323204"/>
    <w:rsid w:val="00355F35"/>
    <w:rsid w:val="00374436"/>
    <w:rsid w:val="00382628"/>
    <w:rsid w:val="003A5B61"/>
    <w:rsid w:val="00450DEA"/>
    <w:rsid w:val="00475A22"/>
    <w:rsid w:val="00493A8F"/>
    <w:rsid w:val="004B13F7"/>
    <w:rsid w:val="004B1BC5"/>
    <w:rsid w:val="004C1F70"/>
    <w:rsid w:val="004C7754"/>
    <w:rsid w:val="004E2324"/>
    <w:rsid w:val="004E46CE"/>
    <w:rsid w:val="004F3996"/>
    <w:rsid w:val="00512098"/>
    <w:rsid w:val="00532DED"/>
    <w:rsid w:val="00543543"/>
    <w:rsid w:val="005445A4"/>
    <w:rsid w:val="00567B95"/>
    <w:rsid w:val="0057424E"/>
    <w:rsid w:val="005C6EE3"/>
    <w:rsid w:val="005D7CA6"/>
    <w:rsid w:val="005E5C8E"/>
    <w:rsid w:val="005F258A"/>
    <w:rsid w:val="006359B0"/>
    <w:rsid w:val="00665A21"/>
    <w:rsid w:val="00677B30"/>
    <w:rsid w:val="006D4DAA"/>
    <w:rsid w:val="006D5C31"/>
    <w:rsid w:val="00726D3B"/>
    <w:rsid w:val="007918C7"/>
    <w:rsid w:val="007A6154"/>
    <w:rsid w:val="007B033A"/>
    <w:rsid w:val="007B0D53"/>
    <w:rsid w:val="007B3F4B"/>
    <w:rsid w:val="007D38D8"/>
    <w:rsid w:val="007E22FB"/>
    <w:rsid w:val="00814FFF"/>
    <w:rsid w:val="00867A03"/>
    <w:rsid w:val="008C4377"/>
    <w:rsid w:val="008D3294"/>
    <w:rsid w:val="00950790"/>
    <w:rsid w:val="00970C5C"/>
    <w:rsid w:val="00982AD7"/>
    <w:rsid w:val="00985430"/>
    <w:rsid w:val="009A401E"/>
    <w:rsid w:val="009B2E31"/>
    <w:rsid w:val="009D0AE1"/>
    <w:rsid w:val="00A06FBE"/>
    <w:rsid w:val="00A718A4"/>
    <w:rsid w:val="00AA375A"/>
    <w:rsid w:val="00AA3D39"/>
    <w:rsid w:val="00AF0A22"/>
    <w:rsid w:val="00AF5724"/>
    <w:rsid w:val="00B20A6D"/>
    <w:rsid w:val="00B54964"/>
    <w:rsid w:val="00BA32D3"/>
    <w:rsid w:val="00BA4E7A"/>
    <w:rsid w:val="00BB1391"/>
    <w:rsid w:val="00BE78A8"/>
    <w:rsid w:val="00C46340"/>
    <w:rsid w:val="00C83547"/>
    <w:rsid w:val="00C8582C"/>
    <w:rsid w:val="00CB62F5"/>
    <w:rsid w:val="00CB7D5E"/>
    <w:rsid w:val="00CC68E2"/>
    <w:rsid w:val="00CD1B55"/>
    <w:rsid w:val="00D241F5"/>
    <w:rsid w:val="00D43C38"/>
    <w:rsid w:val="00D466A3"/>
    <w:rsid w:val="00DA0885"/>
    <w:rsid w:val="00DA4970"/>
    <w:rsid w:val="00E011EA"/>
    <w:rsid w:val="00E2765E"/>
    <w:rsid w:val="00E30CF0"/>
    <w:rsid w:val="00E813AC"/>
    <w:rsid w:val="00EB6296"/>
    <w:rsid w:val="00EB6834"/>
    <w:rsid w:val="00ED48F0"/>
    <w:rsid w:val="00EF0727"/>
    <w:rsid w:val="00F00485"/>
    <w:rsid w:val="00F5596A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2B4C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3</cp:revision>
  <cp:lastPrinted>2025-04-14T15:40:00Z</cp:lastPrinted>
  <dcterms:created xsi:type="dcterms:W3CDTF">2025-07-16T08:48:00Z</dcterms:created>
  <dcterms:modified xsi:type="dcterms:W3CDTF">2025-07-16T08:53:00Z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